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6EDE3F3" w14:textId="77777777" w:rsidR="00E94157" w:rsidRPr="00D20313" w:rsidRDefault="00E94157" w:rsidP="00E94157">
      <w:pPr>
        <w:pStyle w:val="NormalWeb"/>
        <w:shd w:val="clear" w:color="auto" w:fill="FFFFFF"/>
        <w:spacing w:before="180" w:beforeAutospacing="0" w:after="180" w:afterAutospacing="0"/>
        <w:rPr>
          <w:rFonts w:ascii="Open Sans" w:hAnsi="Open Sans" w:cs="Open Sans"/>
          <w:b/>
          <w:color w:val="000000"/>
          <w:sz w:val="22"/>
          <w:szCs w:val="20"/>
        </w:rPr>
      </w:pPr>
      <w:r w:rsidRPr="00D20313">
        <w:rPr>
          <w:rFonts w:ascii="Open Sans" w:hAnsi="Open Sans" w:cs="Open Sans"/>
          <w:b/>
          <w:color w:val="000000"/>
          <w:sz w:val="22"/>
          <w:szCs w:val="20"/>
        </w:rPr>
        <w:t>Notes metodològiques bàsiques</w:t>
      </w:r>
    </w:p>
    <w:p w14:paraId="6F4E9786" w14:textId="77777777" w:rsidR="00D20313" w:rsidRPr="00240F90" w:rsidRDefault="00F85FFA" w:rsidP="00D20313">
      <w:pPr>
        <w:pStyle w:val="NormalWeb"/>
        <w:shd w:val="clear" w:color="auto" w:fill="FFFFFF"/>
        <w:spacing w:before="0" w:beforeAutospacing="0" w:after="0" w:afterAutospacing="0"/>
        <w:rPr>
          <w:rFonts w:ascii="Open Sans Light" w:hAnsi="Open Sans Light" w:cs="Open Sans Light"/>
          <w:color w:val="000000"/>
          <w:sz w:val="20"/>
          <w:szCs w:val="20"/>
        </w:rPr>
      </w:pPr>
      <w:hyperlink r:id="rId5" w:history="1">
        <w:r w:rsidR="00D20313" w:rsidRPr="00240F90">
          <w:rPr>
            <w:rStyle w:val="Enlla"/>
            <w:rFonts w:ascii="Open Sans" w:hAnsi="Open Sans" w:cs="Open Sans"/>
            <w:b/>
            <w:sz w:val="20"/>
            <w:szCs w:val="20"/>
          </w:rPr>
          <w:t>Registre de test de COVID-19 realitzats a Catalunya. Segregació per sexe i municipi</w:t>
        </w:r>
      </w:hyperlink>
    </w:p>
    <w:p w14:paraId="3517DD00" w14:textId="77777777" w:rsidR="00D20313" w:rsidRDefault="00F85FFA" w:rsidP="00D20313">
      <w:pPr>
        <w:pStyle w:val="NormalWeb"/>
        <w:shd w:val="clear" w:color="auto" w:fill="FFFFFF"/>
        <w:spacing w:before="0" w:beforeAutospacing="0" w:after="0" w:afterAutospacing="0"/>
        <w:rPr>
          <w:rStyle w:val="Enlla"/>
          <w:rFonts w:ascii="Open Sans" w:hAnsi="Open Sans" w:cs="Open Sans"/>
          <w:b/>
          <w:sz w:val="20"/>
          <w:szCs w:val="20"/>
        </w:rPr>
      </w:pPr>
      <w:hyperlink r:id="rId6" w:tgtFrame="_blank" w:history="1">
        <w:r w:rsidR="00D20313" w:rsidRPr="00240F90">
          <w:rPr>
            <w:rStyle w:val="Enlla"/>
            <w:rFonts w:ascii="Open Sans" w:hAnsi="Open Sans" w:cs="Open Sans"/>
            <w:b/>
            <w:sz w:val="20"/>
            <w:szCs w:val="20"/>
          </w:rPr>
          <w:t>Registre de test de COVID-19 realitzats a Catalunya. Segregació per sexe i edat</w:t>
        </w:r>
      </w:hyperlink>
    </w:p>
    <w:p w14:paraId="6F862370" w14:textId="77777777" w:rsidR="00090D43" w:rsidRPr="00240F90" w:rsidRDefault="00F85FFA" w:rsidP="00D20313">
      <w:pPr>
        <w:pStyle w:val="NormalWeb"/>
        <w:shd w:val="clear" w:color="auto" w:fill="FFFFFF"/>
        <w:spacing w:before="0" w:beforeAutospacing="0" w:after="0" w:afterAutospacing="0"/>
        <w:rPr>
          <w:rStyle w:val="Enlla"/>
          <w:rFonts w:ascii="Open Sans" w:hAnsi="Open Sans" w:cs="Open Sans"/>
          <w:b/>
          <w:sz w:val="20"/>
          <w:szCs w:val="20"/>
        </w:rPr>
      </w:pPr>
      <w:hyperlink r:id="rId7" w:history="1">
        <w:r w:rsidR="00090D43" w:rsidRPr="00090D43">
          <w:rPr>
            <w:rStyle w:val="Enlla"/>
            <w:rFonts w:ascii="Open Sans" w:hAnsi="Open Sans" w:cs="Open Sans"/>
            <w:b/>
            <w:sz w:val="20"/>
            <w:szCs w:val="20"/>
          </w:rPr>
          <w:t>Registre de test de COVID-19 realitzats a Catalunya. Segregació per sexe i àrea bàsica de salut (ABS)</w:t>
        </w:r>
      </w:hyperlink>
    </w:p>
    <w:p w14:paraId="080A62BF" w14:textId="77777777" w:rsidR="00D20313" w:rsidRPr="00D20313" w:rsidRDefault="00D20313" w:rsidP="00D20313">
      <w:pPr>
        <w:pStyle w:val="NormalWeb"/>
        <w:shd w:val="clear" w:color="auto" w:fill="FFFFFF"/>
        <w:spacing w:before="0" w:beforeAutospacing="0" w:after="0" w:afterAutospacing="0"/>
        <w:rPr>
          <w:rFonts w:ascii="Open Sans" w:hAnsi="Open Sans" w:cs="Open Sans"/>
          <w:b/>
          <w:color w:val="000000"/>
          <w:sz w:val="18"/>
          <w:szCs w:val="20"/>
        </w:rPr>
      </w:pPr>
    </w:p>
    <w:p w14:paraId="1D2B5FA2" w14:textId="5995B743" w:rsidR="009551C8" w:rsidRDefault="00A44D0D" w:rsidP="009551C8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 w:rsidRPr="00761681">
        <w:rPr>
          <w:rFonts w:ascii="Open Sans Light" w:hAnsi="Open Sans Light" w:cs="Open Sans Light"/>
          <w:color w:val="000000"/>
          <w:sz w:val="20"/>
          <w:szCs w:val="20"/>
        </w:rPr>
        <w:t xml:space="preserve">La informació 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del </w:t>
      </w:r>
      <w:proofErr w:type="spellStart"/>
      <w:r>
        <w:rPr>
          <w:rFonts w:ascii="Open Sans Light" w:hAnsi="Open Sans Light" w:cs="Open Sans Light"/>
          <w:color w:val="000000"/>
          <w:sz w:val="20"/>
          <w:szCs w:val="20"/>
        </w:rPr>
        <w:t>dataset</w:t>
      </w:r>
      <w:proofErr w:type="spellEnd"/>
      <w:r w:rsidRPr="00761681">
        <w:rPr>
          <w:rFonts w:ascii="Open Sans Light" w:hAnsi="Open Sans Light" w:cs="Open Sans Light"/>
          <w:color w:val="000000"/>
          <w:sz w:val="20"/>
          <w:szCs w:val="20"/>
        </w:rPr>
        <w:t xml:space="preserve"> prové de les dades </w:t>
      </w:r>
      <w:r w:rsidR="00066318">
        <w:rPr>
          <w:rFonts w:ascii="Open Sans Light" w:hAnsi="Open Sans Light" w:cs="Open Sans Light"/>
          <w:color w:val="000000"/>
          <w:sz w:val="20"/>
          <w:szCs w:val="20"/>
        </w:rPr>
        <w:t xml:space="preserve">del registre </w:t>
      </w:r>
      <w:r w:rsidR="00531C28" w:rsidRPr="00531C28">
        <w:rPr>
          <w:rFonts w:ascii="Open Sans Light" w:hAnsi="Open Sans Light" w:cs="Open Sans Light"/>
          <w:i/>
          <w:color w:val="000000"/>
          <w:sz w:val="20"/>
          <w:szCs w:val="20"/>
        </w:rPr>
        <w:t>RSA</w:t>
      </w:r>
      <w:r w:rsidR="00066318" w:rsidRPr="00531C28">
        <w:rPr>
          <w:rFonts w:ascii="Open Sans Light" w:hAnsi="Open Sans Light" w:cs="Open Sans Light"/>
          <w:i/>
          <w:color w:val="000000"/>
          <w:sz w:val="20"/>
          <w:szCs w:val="20"/>
        </w:rPr>
        <w:t>covid19</w:t>
      </w:r>
      <w:r w:rsidR="00066318">
        <w:rPr>
          <w:rFonts w:ascii="Open Sans Light" w:hAnsi="Open Sans Light" w:cs="Open Sans Light"/>
          <w:color w:val="000000"/>
          <w:sz w:val="20"/>
          <w:szCs w:val="20"/>
        </w:rPr>
        <w:t xml:space="preserve"> del</w:t>
      </w:r>
      <w:r w:rsidRPr="00761681">
        <w:rPr>
          <w:rFonts w:ascii="Open Sans Light" w:hAnsi="Open Sans Light" w:cs="Open Sans Light"/>
          <w:color w:val="000000"/>
          <w:sz w:val="20"/>
          <w:szCs w:val="20"/>
        </w:rPr>
        <w:t xml:space="preserve"> Departament de Salut</w:t>
      </w:r>
      <w:r w:rsidR="00BC34BD"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i </w:t>
      </w:r>
      <w:r w:rsidR="00D20313">
        <w:rPr>
          <w:rFonts w:ascii="Open Sans Light" w:hAnsi="Open Sans Light" w:cs="Open Sans Light"/>
          <w:color w:val="000000"/>
          <w:sz w:val="20"/>
          <w:szCs w:val="20"/>
        </w:rPr>
        <w:t>s’actualitzen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 w:rsidR="00CB17CC">
        <w:rPr>
          <w:rFonts w:ascii="Open Sans Light" w:hAnsi="Open Sans Light" w:cs="Open Sans Light"/>
          <w:color w:val="000000"/>
          <w:sz w:val="20"/>
          <w:szCs w:val="20"/>
        </w:rPr>
        <w:t>diàriament</w:t>
      </w:r>
      <w:r w:rsidR="009551C8">
        <w:rPr>
          <w:rFonts w:ascii="Open Sans Light" w:hAnsi="Open Sans Light" w:cs="Open Sans Light"/>
          <w:color w:val="000000"/>
          <w:sz w:val="20"/>
          <w:szCs w:val="20"/>
        </w:rPr>
        <w:t xml:space="preserve"> i inclou:</w:t>
      </w:r>
    </w:p>
    <w:p w14:paraId="591C0121" w14:textId="420380F1" w:rsidR="009551C8" w:rsidRDefault="009551C8" w:rsidP="00C42858">
      <w:pPr>
        <w:pStyle w:val="NormalWeb"/>
        <w:numPr>
          <w:ilvl w:val="0"/>
          <w:numId w:val="21"/>
        </w:numPr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>L</w:t>
      </w:r>
      <w:r w:rsidRPr="009551C8">
        <w:rPr>
          <w:rFonts w:ascii="Open Sans Light" w:hAnsi="Open Sans Light" w:cs="Open Sans Light"/>
          <w:color w:val="000000"/>
          <w:sz w:val="20"/>
          <w:szCs w:val="20"/>
        </w:rPr>
        <w:t xml:space="preserve">es dades dels </w:t>
      </w:r>
      <w:r w:rsidRPr="009551C8">
        <w:rPr>
          <w:rFonts w:ascii="Open Sans Light" w:hAnsi="Open Sans Light" w:cs="Open Sans Light"/>
          <w:b/>
          <w:color w:val="000000"/>
          <w:sz w:val="20"/>
          <w:szCs w:val="20"/>
        </w:rPr>
        <w:t>casos positius acumulats</w:t>
      </w:r>
      <w:r w:rsidRPr="009551C8">
        <w:rPr>
          <w:rFonts w:ascii="Open Sans Light" w:hAnsi="Open Sans Light" w:cs="Open Sans Light"/>
          <w:color w:val="000000"/>
          <w:sz w:val="20"/>
          <w:szCs w:val="20"/>
        </w:rPr>
        <w:t xml:space="preserve"> que són aquells que han donat positiu en alguna prova diagnòstica (PCR o test ràpid).</w:t>
      </w:r>
    </w:p>
    <w:p w14:paraId="38EE4689" w14:textId="77777777" w:rsidR="009551C8" w:rsidRDefault="009551C8" w:rsidP="00311D3A">
      <w:pPr>
        <w:pStyle w:val="NormalWeb"/>
        <w:numPr>
          <w:ilvl w:val="0"/>
          <w:numId w:val="21"/>
        </w:numPr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 w:rsidRPr="009551C8">
        <w:rPr>
          <w:rFonts w:ascii="Open Sans Light" w:hAnsi="Open Sans Light" w:cs="Open Sans Light"/>
          <w:color w:val="000000"/>
          <w:sz w:val="20"/>
          <w:szCs w:val="20"/>
        </w:rPr>
        <w:t xml:space="preserve">Les dades de  </w:t>
      </w:r>
      <w:r w:rsidRPr="009551C8">
        <w:rPr>
          <w:rFonts w:ascii="Open Sans Light" w:hAnsi="Open Sans Light" w:cs="Open Sans Light"/>
          <w:b/>
          <w:color w:val="000000"/>
          <w:sz w:val="20"/>
          <w:szCs w:val="20"/>
        </w:rPr>
        <w:t>casos sospitosos acumulats</w:t>
      </w:r>
      <w:r w:rsidRPr="009551C8">
        <w:rPr>
          <w:rFonts w:ascii="Open Sans Light" w:hAnsi="Open Sans Light" w:cs="Open Sans Light"/>
          <w:color w:val="000000"/>
          <w:sz w:val="20"/>
          <w:szCs w:val="20"/>
        </w:rPr>
        <w:t xml:space="preserve"> corresponen a persones que en algun moment han presentat símptomes i un professional sanitari els ha classificat com a possible cas, però no tenen una prova diagnòstica (PCR o test ràpid) amb resultat positiu. </w:t>
      </w:r>
    </w:p>
    <w:p w14:paraId="455C3CE7" w14:textId="77777777" w:rsidR="009551C8" w:rsidRDefault="009551C8" w:rsidP="00507130">
      <w:pPr>
        <w:pStyle w:val="NormalWeb"/>
        <w:numPr>
          <w:ilvl w:val="0"/>
          <w:numId w:val="21"/>
        </w:numPr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 w:rsidRPr="009551C8">
        <w:rPr>
          <w:rFonts w:ascii="Open Sans Light" w:hAnsi="Open Sans Light" w:cs="Open Sans Light"/>
          <w:color w:val="000000"/>
          <w:sz w:val="20"/>
          <w:szCs w:val="20"/>
        </w:rPr>
        <w:t>Tots ells són casos activats pel servei de vigilància epidemiològica.</w:t>
      </w:r>
    </w:p>
    <w:p w14:paraId="4CEC64A7" w14:textId="5C6FBAC0" w:rsidR="009551C8" w:rsidRPr="009551C8" w:rsidRDefault="009551C8" w:rsidP="00507130">
      <w:pPr>
        <w:pStyle w:val="NormalWeb"/>
        <w:numPr>
          <w:ilvl w:val="0"/>
          <w:numId w:val="21"/>
        </w:numPr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 w:rsidRPr="009551C8">
        <w:rPr>
          <w:rFonts w:ascii="Open Sans Light" w:hAnsi="Open Sans Light" w:cs="Open Sans Light"/>
          <w:color w:val="000000"/>
          <w:sz w:val="20"/>
          <w:szCs w:val="20"/>
        </w:rPr>
        <w:t>Les dades que es mostren són aquelles en les quals s'ha pogut identificar la zona de residència que consta a la targeta sanitària.</w:t>
      </w:r>
    </w:p>
    <w:p w14:paraId="34A1232A" w14:textId="635190E1" w:rsidR="00A44D0D" w:rsidRDefault="00193AAF" w:rsidP="00193AAF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>S’ha de tenir en compte que el</w:t>
      </w:r>
      <w:r w:rsidR="00A44D0D" w:rsidRPr="00761681">
        <w:rPr>
          <w:rFonts w:ascii="Open Sans Light" w:hAnsi="Open Sans Light" w:cs="Open Sans Light"/>
          <w:color w:val="000000"/>
          <w:sz w:val="20"/>
          <w:szCs w:val="20"/>
        </w:rPr>
        <w:t>s casos de coronavirus SARS-CoV-2 estan subestimats perquè no s'hi inclouen les persones que contrauen la malaltia però tenen símptomes lleus</w:t>
      </w:r>
      <w:r w:rsidR="00A44D0D">
        <w:rPr>
          <w:rFonts w:ascii="Open Sans Light" w:hAnsi="Open Sans Light" w:cs="Open Sans Light"/>
          <w:color w:val="000000"/>
          <w:sz w:val="20"/>
          <w:szCs w:val="20"/>
        </w:rPr>
        <w:t xml:space="preserve"> i</w:t>
      </w:r>
      <w:r w:rsidR="00A44D0D" w:rsidRPr="00761681">
        <w:rPr>
          <w:rFonts w:ascii="Open Sans Light" w:hAnsi="Open Sans Light" w:cs="Open Sans Light"/>
          <w:color w:val="000000"/>
          <w:sz w:val="20"/>
          <w:szCs w:val="20"/>
        </w:rPr>
        <w:t xml:space="preserve"> que passen quasi desapercebuts</w:t>
      </w:r>
      <w:r w:rsidR="00A44D0D">
        <w:rPr>
          <w:rFonts w:ascii="Open Sans Light" w:hAnsi="Open Sans Light" w:cs="Open Sans Light"/>
          <w:color w:val="000000"/>
          <w:sz w:val="20"/>
          <w:szCs w:val="20"/>
        </w:rPr>
        <w:t xml:space="preserve"> o de forma subclínica</w:t>
      </w:r>
      <w:r w:rsidR="00A44D0D" w:rsidRPr="00761681">
        <w:rPr>
          <w:rFonts w:ascii="Open Sans Light" w:hAnsi="Open Sans Light" w:cs="Open Sans Light"/>
          <w:color w:val="000000"/>
          <w:sz w:val="20"/>
          <w:szCs w:val="20"/>
        </w:rPr>
        <w:t>.</w:t>
      </w:r>
    </w:p>
    <w:p w14:paraId="4B2FE746" w14:textId="27050799" w:rsidR="00F85FFA" w:rsidRPr="00F85FFA" w:rsidRDefault="00F85FFA" w:rsidP="00F85FFA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 xml:space="preserve">Aquesta dada queda recollida en la variable </w:t>
      </w:r>
      <w:proofErr w:type="spellStart"/>
      <w:r w:rsidRPr="00F85FFA">
        <w:rPr>
          <w:rFonts w:ascii="Open Sans Light" w:hAnsi="Open Sans Light" w:cs="Open Sans Light"/>
          <w:color w:val="000000"/>
          <w:sz w:val="20"/>
          <w:szCs w:val="20"/>
        </w:rPr>
        <w:t>TipuCasDescripcio</w:t>
      </w:r>
      <w:proofErr w:type="spellEnd"/>
      <w:r>
        <w:rPr>
          <w:rFonts w:ascii="Open Sans Light" w:hAnsi="Open Sans Light" w:cs="Open Sans Light"/>
          <w:color w:val="000000"/>
          <w:sz w:val="20"/>
          <w:szCs w:val="20"/>
        </w:rPr>
        <w:t xml:space="preserve"> com a positiu o sospitós.</w:t>
      </w:r>
      <w:bookmarkStart w:id="0" w:name="_GoBack"/>
      <w:bookmarkEnd w:id="0"/>
    </w:p>
    <w:p w14:paraId="24CECFF6" w14:textId="2ECE13BA" w:rsidR="005816B3" w:rsidRDefault="00067561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 xml:space="preserve">La </w:t>
      </w:r>
      <w:r w:rsidR="00866C34">
        <w:rPr>
          <w:rFonts w:ascii="Open Sans Light" w:hAnsi="Open Sans Light" w:cs="Open Sans Light"/>
          <w:color w:val="000000"/>
          <w:sz w:val="20"/>
          <w:szCs w:val="20"/>
        </w:rPr>
        <w:t xml:space="preserve">variable </w:t>
      </w:r>
      <w:proofErr w:type="spellStart"/>
      <w:r w:rsidR="00066318">
        <w:rPr>
          <w:rFonts w:ascii="Open Sans Light" w:hAnsi="Open Sans Light" w:cs="Open Sans Light"/>
          <w:color w:val="000000"/>
          <w:sz w:val="20"/>
          <w:szCs w:val="20"/>
        </w:rPr>
        <w:t>Ti</w:t>
      </w:r>
      <w:r w:rsidR="00866C34">
        <w:rPr>
          <w:rFonts w:ascii="Open Sans Light" w:hAnsi="Open Sans Light" w:cs="Open Sans Light"/>
          <w:color w:val="000000"/>
          <w:sz w:val="20"/>
          <w:szCs w:val="20"/>
        </w:rPr>
        <w:t>pusCasData</w:t>
      </w:r>
      <w:proofErr w:type="spellEnd"/>
      <w:r w:rsidR="00066318"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que consta en el conjunt de dades correspon </w:t>
      </w:r>
      <w:r w:rsidR="005816B3">
        <w:rPr>
          <w:rFonts w:ascii="Open Sans Light" w:hAnsi="Open Sans Light" w:cs="Open Sans Light"/>
          <w:color w:val="000000"/>
          <w:sz w:val="20"/>
          <w:szCs w:val="20"/>
        </w:rPr>
        <w:t xml:space="preserve">a la </w:t>
      </w:r>
      <w:r w:rsidR="005816B3" w:rsidRPr="005816B3">
        <w:rPr>
          <w:rFonts w:ascii="Open Sans Light" w:hAnsi="Open Sans Light" w:cs="Open Sans Light"/>
          <w:color w:val="000000"/>
          <w:sz w:val="20"/>
          <w:szCs w:val="20"/>
        </w:rPr>
        <w:t xml:space="preserve">data </w:t>
      </w:r>
      <w:r w:rsidR="005816B3">
        <w:rPr>
          <w:rFonts w:ascii="Open Sans Light" w:hAnsi="Open Sans Light" w:cs="Open Sans Light"/>
          <w:color w:val="000000"/>
          <w:sz w:val="20"/>
          <w:szCs w:val="20"/>
        </w:rPr>
        <w:t>en que es va obtenir el resultat de la prova</w:t>
      </w:r>
      <w:r w:rsidR="00066318">
        <w:rPr>
          <w:rFonts w:ascii="Open Sans Light" w:hAnsi="Open Sans Light" w:cs="Open Sans Light"/>
          <w:color w:val="000000"/>
          <w:sz w:val="20"/>
          <w:szCs w:val="20"/>
        </w:rPr>
        <w:t xml:space="preserve"> diagnòstica o en el cas sospitós la que la persona ha entrat en el registre </w:t>
      </w:r>
      <w:r w:rsidR="00E94878" w:rsidRPr="00E94878">
        <w:rPr>
          <w:rFonts w:ascii="Open Sans Light" w:hAnsi="Open Sans Light" w:cs="Open Sans Light"/>
          <w:i/>
          <w:color w:val="000000"/>
          <w:sz w:val="20"/>
          <w:szCs w:val="20"/>
        </w:rPr>
        <w:t>RSA</w:t>
      </w:r>
      <w:r w:rsidR="00066318" w:rsidRPr="00E94878">
        <w:rPr>
          <w:rFonts w:ascii="Open Sans Light" w:hAnsi="Open Sans Light" w:cs="Open Sans Light"/>
          <w:i/>
          <w:color w:val="000000"/>
          <w:sz w:val="20"/>
          <w:szCs w:val="20"/>
        </w:rPr>
        <w:t>covid19</w:t>
      </w:r>
      <w:r w:rsidR="005816B3">
        <w:rPr>
          <w:rFonts w:ascii="Open Sans Light" w:hAnsi="Open Sans Light" w:cs="Open Sans Light"/>
          <w:color w:val="000000"/>
          <w:sz w:val="20"/>
          <w:szCs w:val="20"/>
        </w:rPr>
        <w:t xml:space="preserve">. </w:t>
      </w:r>
      <w:r w:rsidR="00066318">
        <w:rPr>
          <w:rFonts w:ascii="Open Sans Light" w:hAnsi="Open Sans Light" w:cs="Open Sans Light"/>
          <w:color w:val="000000"/>
          <w:sz w:val="20"/>
          <w:szCs w:val="20"/>
        </w:rPr>
        <w:t xml:space="preserve">Es recull 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el </w:t>
      </w:r>
      <w:r w:rsidRPr="00067561">
        <w:rPr>
          <w:rFonts w:ascii="Open Sans Light" w:hAnsi="Open Sans Light" w:cs="Open Sans Light"/>
          <w:color w:val="000000"/>
          <w:sz w:val="20"/>
          <w:szCs w:val="20"/>
        </w:rPr>
        <w:t xml:space="preserve">nombre de </w:t>
      </w:r>
      <w:r w:rsidR="009551C8">
        <w:rPr>
          <w:rFonts w:ascii="Open Sans Light" w:hAnsi="Open Sans Light" w:cs="Open Sans Light"/>
          <w:color w:val="000000"/>
          <w:sz w:val="20"/>
          <w:szCs w:val="20"/>
        </w:rPr>
        <w:t>casos</w:t>
      </w:r>
      <w:r w:rsidRPr="00067561">
        <w:rPr>
          <w:rFonts w:ascii="Open Sans Light" w:hAnsi="Open Sans Light" w:cs="Open Sans Light"/>
          <w:color w:val="000000"/>
          <w:sz w:val="20"/>
          <w:szCs w:val="20"/>
        </w:rPr>
        <w:t xml:space="preserve"> acumula</w:t>
      </w:r>
      <w:r w:rsidR="009551C8">
        <w:rPr>
          <w:rFonts w:ascii="Open Sans Light" w:hAnsi="Open Sans Light" w:cs="Open Sans Light"/>
          <w:color w:val="000000"/>
          <w:sz w:val="20"/>
          <w:szCs w:val="20"/>
        </w:rPr>
        <w:t>t</w:t>
      </w:r>
      <w:r w:rsidR="00066318">
        <w:rPr>
          <w:rFonts w:ascii="Open Sans Light" w:hAnsi="Open Sans Light" w:cs="Open Sans Light"/>
          <w:color w:val="000000"/>
          <w:sz w:val="20"/>
          <w:szCs w:val="20"/>
        </w:rPr>
        <w:t xml:space="preserve">s en la variable </w:t>
      </w:r>
      <w:proofErr w:type="spellStart"/>
      <w:r w:rsidR="00066318">
        <w:rPr>
          <w:rFonts w:ascii="Open Sans Light" w:hAnsi="Open Sans Light" w:cs="Open Sans Light"/>
          <w:color w:val="000000"/>
          <w:sz w:val="20"/>
          <w:szCs w:val="20"/>
        </w:rPr>
        <w:t>NumCasos</w:t>
      </w:r>
      <w:proofErr w:type="spellEnd"/>
      <w:r w:rsidRPr="00067561"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 w:rsidR="009551C8">
        <w:rPr>
          <w:rFonts w:ascii="Open Sans Light" w:hAnsi="Open Sans Light" w:cs="Open Sans Light"/>
          <w:color w:val="000000"/>
          <w:sz w:val="20"/>
          <w:szCs w:val="20"/>
        </w:rPr>
        <w:t>segons la data en que es fa la prova diagnòstica en cas de resultat positiu o entren al registre p</w:t>
      </w:r>
      <w:r w:rsidRPr="00067561">
        <w:rPr>
          <w:rFonts w:ascii="Open Sans Light" w:hAnsi="Open Sans Light" w:cs="Open Sans Light"/>
          <w:color w:val="000000"/>
          <w:sz w:val="20"/>
          <w:szCs w:val="20"/>
        </w:rPr>
        <w:t>er una franj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a d'edat, una regió sanitària, un sexe, un municipi o altres </w:t>
      </w:r>
      <w:r w:rsidR="005E60A8">
        <w:rPr>
          <w:rFonts w:ascii="Open Sans Light" w:hAnsi="Open Sans Light" w:cs="Open Sans Light"/>
          <w:color w:val="000000"/>
          <w:sz w:val="20"/>
          <w:szCs w:val="20"/>
        </w:rPr>
        <w:t>criteris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 w:rsidR="005E60A8">
        <w:rPr>
          <w:rFonts w:ascii="Open Sans Light" w:hAnsi="Open Sans Light" w:cs="Open Sans Light"/>
          <w:color w:val="000000"/>
          <w:sz w:val="20"/>
          <w:szCs w:val="20"/>
        </w:rPr>
        <w:t>especificats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 w:rsidR="005E60A8" w:rsidRPr="00067561">
        <w:rPr>
          <w:rFonts w:ascii="Open Sans Light" w:hAnsi="Open Sans Light" w:cs="Open Sans Light"/>
          <w:color w:val="000000"/>
          <w:sz w:val="20"/>
          <w:szCs w:val="20"/>
        </w:rPr>
        <w:t>en concret</w:t>
      </w:r>
      <w:r w:rsidR="005E60A8">
        <w:rPr>
          <w:rFonts w:ascii="Open Sans Light" w:hAnsi="Open Sans Light" w:cs="Open Sans Light"/>
          <w:color w:val="000000"/>
          <w:sz w:val="20"/>
          <w:szCs w:val="20"/>
        </w:rPr>
        <w:t xml:space="preserve">, </w:t>
      </w:r>
      <w:r>
        <w:rPr>
          <w:rFonts w:ascii="Open Sans Light" w:hAnsi="Open Sans Light" w:cs="Open Sans Light"/>
          <w:color w:val="000000"/>
          <w:sz w:val="20"/>
          <w:szCs w:val="20"/>
        </w:rPr>
        <w:t>sempre en cada conjunt de dades.</w:t>
      </w:r>
      <w:r w:rsidR="005E60A8"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</w:p>
    <w:p w14:paraId="2D0CD1B5" w14:textId="77777777" w:rsidR="008F4BE0" w:rsidRDefault="008F4BE0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>La informació que conté les variables de regió sanitària, sector sanitari, àrea bàsica de salut i municipi corresponen a les que consten a la targeta sanitària de la persona.</w:t>
      </w:r>
    </w:p>
    <w:p w14:paraId="5FD5CF37" w14:textId="5FA50CBF" w:rsidR="008F4BE0" w:rsidRDefault="008F4BE0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>En el fitxer “</w:t>
      </w:r>
      <w:r w:rsidRPr="008F4BE0">
        <w:rPr>
          <w:rFonts w:ascii="Open Sans Light" w:hAnsi="Open Sans Light" w:cs="Open Sans Light"/>
          <w:color w:val="000000"/>
          <w:sz w:val="20"/>
          <w:szCs w:val="20"/>
        </w:rPr>
        <w:t>Registre de test de COVID-19 realitzats a Catalunya. Segregació per sexe i municipi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” només consten aquells que tenen una població més gran o igual </w:t>
      </w:r>
      <w:r w:rsidR="009551C8">
        <w:rPr>
          <w:rFonts w:ascii="Open Sans Light" w:hAnsi="Open Sans Light" w:cs="Open Sans Light"/>
          <w:color w:val="000000"/>
          <w:sz w:val="20"/>
          <w:szCs w:val="20"/>
        </w:rPr>
        <w:t>a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 200 habitants. La resta queden recollits </w:t>
      </w:r>
      <w:r w:rsidR="009551C8">
        <w:rPr>
          <w:rFonts w:ascii="Open Sans Light" w:hAnsi="Open Sans Light" w:cs="Open Sans Light"/>
          <w:color w:val="000000"/>
          <w:sz w:val="20"/>
          <w:szCs w:val="20"/>
        </w:rPr>
        <w:t>agrupats en una variable que es diu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 </w:t>
      </w:r>
      <w:r w:rsidR="00866C34">
        <w:rPr>
          <w:rFonts w:ascii="Open Sans Light" w:hAnsi="Open Sans Light" w:cs="Open Sans Light"/>
          <w:color w:val="000000"/>
          <w:sz w:val="20"/>
          <w:szCs w:val="20"/>
        </w:rPr>
        <w:t>“A</w:t>
      </w:r>
      <w:r>
        <w:rPr>
          <w:rFonts w:ascii="Open Sans Light" w:hAnsi="Open Sans Light" w:cs="Open Sans Light"/>
          <w:color w:val="000000"/>
          <w:sz w:val="20"/>
          <w:szCs w:val="20"/>
        </w:rPr>
        <w:t>ltres municipis</w:t>
      </w:r>
      <w:r w:rsidR="00866C34">
        <w:rPr>
          <w:rFonts w:ascii="Open Sans Light" w:hAnsi="Open Sans Light" w:cs="Open Sans Light"/>
          <w:color w:val="000000"/>
          <w:sz w:val="20"/>
          <w:szCs w:val="20"/>
        </w:rPr>
        <w:t>”</w:t>
      </w:r>
      <w:r>
        <w:rPr>
          <w:rFonts w:ascii="Open Sans Light" w:hAnsi="Open Sans Light" w:cs="Open Sans Light"/>
          <w:color w:val="000000"/>
          <w:sz w:val="20"/>
          <w:szCs w:val="20"/>
        </w:rPr>
        <w:t>.</w:t>
      </w:r>
    </w:p>
    <w:p w14:paraId="1D9BC455" w14:textId="3B998BF5" w:rsidR="005816B3" w:rsidRPr="005816B3" w:rsidRDefault="00193AAF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>Us informem</w:t>
      </w:r>
      <w:r w:rsidR="005816B3">
        <w:rPr>
          <w:rFonts w:ascii="Open Sans Light" w:hAnsi="Open Sans Light" w:cs="Open Sans Light"/>
          <w:color w:val="000000"/>
          <w:sz w:val="20"/>
          <w:szCs w:val="20"/>
        </w:rPr>
        <w:t xml:space="preserve"> que es</w:t>
      </w:r>
      <w:r w:rsidR="005816B3" w:rsidRPr="005816B3">
        <w:rPr>
          <w:rFonts w:ascii="Open Sans Light" w:hAnsi="Open Sans Light" w:cs="Open Sans Light"/>
          <w:color w:val="000000"/>
          <w:sz w:val="20"/>
          <w:szCs w:val="20"/>
        </w:rPr>
        <w:t xml:space="preserve"> poden donar punt</w:t>
      </w:r>
      <w:r w:rsidR="00067561">
        <w:rPr>
          <w:rFonts w:ascii="Open Sans Light" w:hAnsi="Open Sans Light" w:cs="Open Sans Light"/>
          <w:color w:val="000000"/>
          <w:sz w:val="20"/>
          <w:szCs w:val="20"/>
        </w:rPr>
        <w:t>ualment incorreccions en les dad</w:t>
      </w:r>
      <w:r w:rsidR="005816B3" w:rsidRPr="005816B3">
        <w:rPr>
          <w:rFonts w:ascii="Open Sans Light" w:hAnsi="Open Sans Light" w:cs="Open Sans Light"/>
          <w:color w:val="000000"/>
          <w:sz w:val="20"/>
          <w:szCs w:val="20"/>
        </w:rPr>
        <w:t xml:space="preserve">es, donat que s’extreuen directament dels registres </w:t>
      </w:r>
      <w:r w:rsidR="00866C34">
        <w:rPr>
          <w:rFonts w:ascii="Open Sans Light" w:hAnsi="Open Sans Light" w:cs="Open Sans Light"/>
          <w:color w:val="000000"/>
          <w:sz w:val="20"/>
          <w:szCs w:val="20"/>
        </w:rPr>
        <w:t>que s’actualitzen contínuament</w:t>
      </w:r>
      <w:r w:rsidR="005816B3" w:rsidRPr="005816B3">
        <w:rPr>
          <w:rFonts w:ascii="Open Sans Light" w:hAnsi="Open Sans Light" w:cs="Open Sans Light"/>
          <w:color w:val="000000"/>
          <w:sz w:val="20"/>
          <w:szCs w:val="20"/>
        </w:rPr>
        <w:t xml:space="preserve"> i es corregeixen a mesura que es confirmen els resultats de les </w:t>
      </w:r>
      <w:r>
        <w:rPr>
          <w:rFonts w:ascii="Open Sans Light" w:hAnsi="Open Sans Light" w:cs="Open Sans Light"/>
          <w:color w:val="000000"/>
          <w:sz w:val="20"/>
          <w:szCs w:val="20"/>
        </w:rPr>
        <w:t>mateixes</w:t>
      </w:r>
      <w:r w:rsidR="005816B3" w:rsidRPr="005816B3">
        <w:rPr>
          <w:rFonts w:ascii="Open Sans Light" w:hAnsi="Open Sans Light" w:cs="Open Sans Light"/>
          <w:color w:val="000000"/>
          <w:sz w:val="20"/>
          <w:szCs w:val="20"/>
        </w:rPr>
        <w:t>.</w:t>
      </w:r>
    </w:p>
    <w:p w14:paraId="7BC7BD4D" w14:textId="77777777" w:rsidR="005816B3" w:rsidRPr="005816B3" w:rsidRDefault="005816B3" w:rsidP="005816B3">
      <w:pPr>
        <w:jc w:val="both"/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</w:pPr>
      <w:r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 xml:space="preserve">Fe d’errata: </w:t>
      </w:r>
      <w:r w:rsidR="00066318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 xml:space="preserve">A partir del dia 19 d’abril </w:t>
      </w:r>
      <w:r w:rsidR="008F4BE0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>s’aplica aquest</w:t>
      </w:r>
      <w:r w:rsidR="00066318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 xml:space="preserve"> criteri per tal de donar una visió global </w:t>
      </w:r>
      <w:r w:rsidR="008F4BE0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>de la pandèmia a Catalunya</w:t>
      </w:r>
      <w:r w:rsidR="00066318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 xml:space="preserve"> i no </w:t>
      </w:r>
      <w:r w:rsidR="008F4BE0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 xml:space="preserve">de la situació del dia en que es feia </w:t>
      </w:r>
      <w:r w:rsidR="00066318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 xml:space="preserve">el tall, com es venia fent fins </w:t>
      </w:r>
      <w:r w:rsidR="008F4BE0">
        <w:rPr>
          <w:rFonts w:ascii="Open Sans Light" w:eastAsia="Times New Roman" w:hAnsi="Open Sans Light" w:cs="Open Sans Light"/>
          <w:color w:val="000000"/>
          <w:sz w:val="20"/>
          <w:szCs w:val="20"/>
          <w:lang w:val="ca-ES" w:eastAsia="ca-ES"/>
        </w:rPr>
        <w:t>el 19 d’abril.</w:t>
      </w:r>
    </w:p>
    <w:p w14:paraId="38B63DAA" w14:textId="77777777" w:rsidR="005816B3" w:rsidRPr="005816B3" w:rsidRDefault="005816B3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  <w:lang w:val="es-ES"/>
        </w:rPr>
      </w:pPr>
    </w:p>
    <w:p w14:paraId="426884FD" w14:textId="77777777" w:rsidR="005816B3" w:rsidRPr="005816B3" w:rsidRDefault="00240F90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" w:hAnsi="Open Sans" w:cs="Open Sans"/>
          <w:b/>
          <w:color w:val="000000"/>
          <w:sz w:val="20"/>
          <w:szCs w:val="20"/>
        </w:rPr>
      </w:pPr>
      <w:r>
        <w:rPr>
          <w:rFonts w:ascii="Open Sans" w:hAnsi="Open Sans" w:cs="Open Sans"/>
          <w:b/>
          <w:color w:val="000000"/>
          <w:sz w:val="20"/>
          <w:szCs w:val="20"/>
        </w:rPr>
        <w:t>Representació geogràfica</w:t>
      </w:r>
    </w:p>
    <w:p w14:paraId="3EC2BCC5" w14:textId="77777777" w:rsidR="00D20313" w:rsidRDefault="00A44D0D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 xml:space="preserve">La informació es </w:t>
      </w:r>
      <w:r w:rsidR="00D20313">
        <w:rPr>
          <w:rFonts w:ascii="Open Sans Light" w:hAnsi="Open Sans Light" w:cs="Open Sans Light"/>
          <w:color w:val="000000"/>
          <w:sz w:val="20"/>
          <w:szCs w:val="20"/>
        </w:rPr>
        <w:t>representa d’acord a les divisions de regions, sectors i ABS sanitàries.</w:t>
      </w:r>
    </w:p>
    <w:p w14:paraId="4FD0A9C2" w14:textId="77777777" w:rsidR="00A44D0D" w:rsidRDefault="00D20313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 xml:space="preserve">Les </w:t>
      </w:r>
      <w:r w:rsidR="00A44D0D" w:rsidRPr="00A156DE">
        <w:rPr>
          <w:rFonts w:ascii="Open Sans Light" w:hAnsi="Open Sans Light" w:cs="Open Sans Light"/>
          <w:color w:val="000000"/>
          <w:sz w:val="20"/>
          <w:szCs w:val="20"/>
        </w:rPr>
        <w:t>set regions sanitàries, delimitades a partir de factors geogràfics</w:t>
      </w:r>
      <w:r w:rsidR="00067561">
        <w:rPr>
          <w:rFonts w:ascii="Open Sans Light" w:hAnsi="Open Sans Light" w:cs="Open Sans Light"/>
          <w:color w:val="000000"/>
          <w:sz w:val="20"/>
          <w:szCs w:val="20"/>
        </w:rPr>
        <w:t>, socioeconòmics i demogràfics,</w:t>
      </w:r>
      <w:r>
        <w:rPr>
          <w:rFonts w:ascii="Open Sans Light" w:hAnsi="Open Sans Light" w:cs="Open Sans Light"/>
          <w:color w:val="000000"/>
          <w:sz w:val="20"/>
          <w:szCs w:val="20"/>
        </w:rPr>
        <w:t xml:space="preserve"> c</w:t>
      </w:r>
      <w:r w:rsidR="00A44D0D" w:rsidRPr="00A156DE">
        <w:rPr>
          <w:rFonts w:ascii="Open Sans Light" w:hAnsi="Open Sans Light" w:cs="Open Sans Light"/>
          <w:color w:val="000000"/>
          <w:sz w:val="20"/>
          <w:szCs w:val="20"/>
        </w:rPr>
        <w:t>ompten amb una dotació adequada de recursos sanitaris d'atenció primària i d'atenció especialitzada per atendre les necessitats de la població. Cada regió s'ordena, al seu torn, en sectors sanitaris, que agrupen les anomenades àrees bàsiques de salut, formades per barris o districtes a les àrees urbanes, o per un o més municipis en l'àmbit rural.</w:t>
      </w:r>
    </w:p>
    <w:p w14:paraId="130D494D" w14:textId="77777777" w:rsidR="00A44D0D" w:rsidRDefault="00A44D0D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lastRenderedPageBreak/>
        <w:t xml:space="preserve">Per consultar el mapa de distribució de les regions sanitàries podeu consultar el </w:t>
      </w:r>
      <w:hyperlink r:id="rId8" w:history="1">
        <w:r w:rsidRPr="00A156DE">
          <w:rPr>
            <w:rStyle w:val="Enlla"/>
            <w:rFonts w:ascii="Open Sans Light" w:hAnsi="Open Sans Light" w:cs="Open Sans Light"/>
            <w:sz w:val="20"/>
            <w:szCs w:val="20"/>
          </w:rPr>
          <w:t>recurs</w:t>
        </w:r>
      </w:hyperlink>
      <w:r>
        <w:rPr>
          <w:rFonts w:ascii="Open Sans Light" w:hAnsi="Open Sans Light" w:cs="Open Sans Light"/>
          <w:color w:val="000000"/>
          <w:sz w:val="20"/>
          <w:szCs w:val="20"/>
        </w:rPr>
        <w:t xml:space="preserve"> següent del Departament.</w:t>
      </w:r>
    </w:p>
    <w:p w14:paraId="7FC1CFEF" w14:textId="77777777" w:rsidR="00A44D0D" w:rsidRDefault="00A44D0D" w:rsidP="00A44D0D">
      <w:pPr>
        <w:pStyle w:val="NormalWeb"/>
        <w:shd w:val="clear" w:color="auto" w:fill="FFFFFF"/>
        <w:spacing w:before="180" w:beforeAutospacing="0" w:after="180" w:afterAutospacing="0"/>
        <w:jc w:val="both"/>
        <w:rPr>
          <w:rFonts w:ascii="Open Sans Light" w:hAnsi="Open Sans Light" w:cs="Open Sans Light"/>
          <w:color w:val="000000"/>
          <w:sz w:val="20"/>
          <w:szCs w:val="20"/>
        </w:rPr>
      </w:pPr>
      <w:r>
        <w:rPr>
          <w:rFonts w:ascii="Open Sans Light" w:hAnsi="Open Sans Light" w:cs="Open Sans Light"/>
          <w:color w:val="000000"/>
          <w:sz w:val="20"/>
          <w:szCs w:val="20"/>
        </w:rPr>
        <w:t xml:space="preserve">Per consultar el mapa de distribució dels sectors sanitaris podeu consultar el </w:t>
      </w:r>
      <w:hyperlink r:id="rId9" w:history="1">
        <w:r w:rsidRPr="00D818A0">
          <w:rPr>
            <w:rStyle w:val="Enlla"/>
            <w:rFonts w:ascii="Open Sans Light" w:hAnsi="Open Sans Light" w:cs="Open Sans Light"/>
            <w:sz w:val="20"/>
            <w:szCs w:val="20"/>
          </w:rPr>
          <w:t>recurs</w:t>
        </w:r>
      </w:hyperlink>
      <w:r>
        <w:rPr>
          <w:rFonts w:ascii="Open Sans Light" w:hAnsi="Open Sans Light" w:cs="Open Sans Light"/>
          <w:color w:val="000000"/>
          <w:sz w:val="20"/>
          <w:szCs w:val="20"/>
        </w:rPr>
        <w:t xml:space="preserve"> següent del Departament.</w:t>
      </w:r>
    </w:p>
    <w:sectPr w:rsidR="00A44D0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Open Sans">
    <w:altName w:val="Tahoma"/>
    <w:charset w:val="00"/>
    <w:family w:val="swiss"/>
    <w:pitch w:val="variable"/>
    <w:sig w:usb0="00000001" w:usb1="4000205B" w:usb2="00000028" w:usb3="00000000" w:csb0="0000019F" w:csb1="00000000"/>
  </w:font>
  <w:font w:name="Open Sans Light">
    <w:altName w:val="Calibri"/>
    <w:charset w:val="00"/>
    <w:family w:val="swiss"/>
    <w:pitch w:val="variable"/>
    <w:sig w:usb0="00000001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A3189C"/>
    <w:multiLevelType w:val="multilevel"/>
    <w:tmpl w:val="C15C7D3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A5803FA"/>
    <w:multiLevelType w:val="multilevel"/>
    <w:tmpl w:val="664AC2A2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A74772"/>
    <w:multiLevelType w:val="multilevel"/>
    <w:tmpl w:val="666A8D34"/>
    <w:lvl w:ilvl="0">
      <w:start w:val="1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FA30EDF"/>
    <w:multiLevelType w:val="multilevel"/>
    <w:tmpl w:val="4B4E881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175640A"/>
    <w:multiLevelType w:val="multilevel"/>
    <w:tmpl w:val="44B66B8C"/>
    <w:lvl w:ilvl="0">
      <w:start w:val="1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23842EDC"/>
    <w:multiLevelType w:val="multilevel"/>
    <w:tmpl w:val="F9C2524A"/>
    <w:lvl w:ilvl="0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4004335"/>
    <w:multiLevelType w:val="hybridMultilevel"/>
    <w:tmpl w:val="307C7BFE"/>
    <w:lvl w:ilvl="0" w:tplc="040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6066CF6"/>
    <w:multiLevelType w:val="multilevel"/>
    <w:tmpl w:val="E67CA4C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6E6A78"/>
    <w:multiLevelType w:val="multilevel"/>
    <w:tmpl w:val="918C55F0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35D16060"/>
    <w:multiLevelType w:val="multilevel"/>
    <w:tmpl w:val="1AE2C43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06F73F8"/>
    <w:multiLevelType w:val="multilevel"/>
    <w:tmpl w:val="6E1EF5A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546E5742"/>
    <w:multiLevelType w:val="hybridMultilevel"/>
    <w:tmpl w:val="F7E2313C"/>
    <w:lvl w:ilvl="0" w:tplc="7A963410">
      <w:start w:val="6"/>
      <w:numFmt w:val="bullet"/>
      <w:lvlText w:val="-"/>
      <w:lvlJc w:val="left"/>
      <w:pPr>
        <w:ind w:left="720" w:hanging="360"/>
      </w:pPr>
      <w:rPr>
        <w:rFonts w:ascii="Calibri" w:eastAsia="Calibri" w:hAnsi="Calibri" w:cs="Times New Roman" w:hint="default"/>
      </w:rPr>
    </w:lvl>
    <w:lvl w:ilvl="1" w:tplc="040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3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3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3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3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3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3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3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86442E1"/>
    <w:multiLevelType w:val="multilevel"/>
    <w:tmpl w:val="0432370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B2F6969"/>
    <w:multiLevelType w:val="multilevel"/>
    <w:tmpl w:val="3F82BFB8"/>
    <w:lvl w:ilvl="0">
      <w:start w:val="1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9F281B"/>
    <w:multiLevelType w:val="multilevel"/>
    <w:tmpl w:val="A094EDEA"/>
    <w:lvl w:ilvl="0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5E7B53AD"/>
    <w:multiLevelType w:val="multilevel"/>
    <w:tmpl w:val="BC8837CE"/>
    <w:lvl w:ilvl="0">
      <w:start w:val="19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6A8665A1"/>
    <w:multiLevelType w:val="multilevel"/>
    <w:tmpl w:val="4C78EFB2"/>
    <w:lvl w:ilvl="0">
      <w:start w:val="1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AF924B3"/>
    <w:multiLevelType w:val="multilevel"/>
    <w:tmpl w:val="3FB6BA2A"/>
    <w:lvl w:ilvl="0">
      <w:start w:val="1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473235D"/>
    <w:multiLevelType w:val="multilevel"/>
    <w:tmpl w:val="98F42D40"/>
    <w:lvl w:ilvl="0">
      <w:start w:val="1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8F65322"/>
    <w:multiLevelType w:val="multilevel"/>
    <w:tmpl w:val="04F0ADB2"/>
    <w:lvl w:ilvl="0">
      <w:start w:val="1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A585909"/>
    <w:multiLevelType w:val="multilevel"/>
    <w:tmpl w:val="FBE2BA62"/>
    <w:lvl w:ilvl="0">
      <w:start w:val="1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7"/>
  </w:num>
  <w:num w:numId="2">
    <w:abstractNumId w:val="0"/>
  </w:num>
  <w:num w:numId="3">
    <w:abstractNumId w:val="8"/>
  </w:num>
  <w:num w:numId="4">
    <w:abstractNumId w:val="9"/>
  </w:num>
  <w:num w:numId="5">
    <w:abstractNumId w:val="12"/>
  </w:num>
  <w:num w:numId="6">
    <w:abstractNumId w:val="1"/>
  </w:num>
  <w:num w:numId="7">
    <w:abstractNumId w:val="10"/>
  </w:num>
  <w:num w:numId="8">
    <w:abstractNumId w:val="3"/>
  </w:num>
  <w:num w:numId="9">
    <w:abstractNumId w:val="14"/>
  </w:num>
  <w:num w:numId="10">
    <w:abstractNumId w:val="5"/>
  </w:num>
  <w:num w:numId="11">
    <w:abstractNumId w:val="4"/>
  </w:num>
  <w:num w:numId="12">
    <w:abstractNumId w:val="13"/>
  </w:num>
  <w:num w:numId="13">
    <w:abstractNumId w:val="19"/>
  </w:num>
  <w:num w:numId="14">
    <w:abstractNumId w:val="20"/>
  </w:num>
  <w:num w:numId="15">
    <w:abstractNumId w:val="18"/>
  </w:num>
  <w:num w:numId="16">
    <w:abstractNumId w:val="16"/>
  </w:num>
  <w:num w:numId="17">
    <w:abstractNumId w:val="17"/>
  </w:num>
  <w:num w:numId="18">
    <w:abstractNumId w:val="2"/>
  </w:num>
  <w:num w:numId="19">
    <w:abstractNumId w:val="15"/>
  </w:num>
  <w:num w:numId="20">
    <w:abstractNumId w:val="11"/>
  </w:num>
  <w:num w:numId="2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61681"/>
    <w:rsid w:val="000141F5"/>
    <w:rsid w:val="00040CF0"/>
    <w:rsid w:val="0004459B"/>
    <w:rsid w:val="00066318"/>
    <w:rsid w:val="00067561"/>
    <w:rsid w:val="0008024C"/>
    <w:rsid w:val="00090D43"/>
    <w:rsid w:val="000E6D17"/>
    <w:rsid w:val="00193AAF"/>
    <w:rsid w:val="001D060F"/>
    <w:rsid w:val="00240F90"/>
    <w:rsid w:val="002A4675"/>
    <w:rsid w:val="00370F47"/>
    <w:rsid w:val="004055FE"/>
    <w:rsid w:val="00483AC3"/>
    <w:rsid w:val="004C4D39"/>
    <w:rsid w:val="004F49F0"/>
    <w:rsid w:val="00500BA1"/>
    <w:rsid w:val="00531C28"/>
    <w:rsid w:val="005816B3"/>
    <w:rsid w:val="005E60A8"/>
    <w:rsid w:val="00616838"/>
    <w:rsid w:val="006C3D11"/>
    <w:rsid w:val="00761681"/>
    <w:rsid w:val="007C2098"/>
    <w:rsid w:val="00800B0A"/>
    <w:rsid w:val="008144DC"/>
    <w:rsid w:val="00866C34"/>
    <w:rsid w:val="008F4BE0"/>
    <w:rsid w:val="00926E38"/>
    <w:rsid w:val="009551C8"/>
    <w:rsid w:val="009D7453"/>
    <w:rsid w:val="00A156DE"/>
    <w:rsid w:val="00A44D0D"/>
    <w:rsid w:val="00B74B48"/>
    <w:rsid w:val="00BC34BD"/>
    <w:rsid w:val="00BC647B"/>
    <w:rsid w:val="00CA15AD"/>
    <w:rsid w:val="00CB17CC"/>
    <w:rsid w:val="00CC2E64"/>
    <w:rsid w:val="00CE004C"/>
    <w:rsid w:val="00D20313"/>
    <w:rsid w:val="00D23B68"/>
    <w:rsid w:val="00D818A0"/>
    <w:rsid w:val="00E94157"/>
    <w:rsid w:val="00E94878"/>
    <w:rsid w:val="00F6509A"/>
    <w:rsid w:val="00F85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570416"/>
  <w15:chartTrackingRefBased/>
  <w15:docId w15:val="{D72D1AB9-235B-4D29-87A3-4F9ECAEFAF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Tipusdelletraperdefectedelpargraf">
    <w:name w:val="Default Paragraph Font"/>
    <w:uiPriority w:val="1"/>
    <w:semiHidden/>
    <w:unhideWhenUsed/>
  </w:style>
  <w:style w:type="table" w:default="1" w:styleId="Tau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nsel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76168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styleId="Enlla">
    <w:name w:val="Hyperlink"/>
    <w:basedOn w:val="Tipusdelletraperdefectedelpargraf"/>
    <w:uiPriority w:val="99"/>
    <w:unhideWhenUsed/>
    <w:rsid w:val="00761681"/>
    <w:rPr>
      <w:color w:val="0563C1" w:themeColor="hyperlink"/>
      <w:u w:val="single"/>
    </w:rPr>
  </w:style>
  <w:style w:type="paragraph" w:customStyle="1" w:styleId="paragraph">
    <w:name w:val="paragraph"/>
    <w:basedOn w:val="Normal"/>
    <w:rsid w:val="004055F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ca-ES" w:eastAsia="ca-ES"/>
    </w:rPr>
  </w:style>
  <w:style w:type="character" w:customStyle="1" w:styleId="normaltextrun">
    <w:name w:val="normaltextrun"/>
    <w:basedOn w:val="Tipusdelletraperdefectedelpargraf"/>
    <w:rsid w:val="004055FE"/>
  </w:style>
  <w:style w:type="character" w:customStyle="1" w:styleId="eop">
    <w:name w:val="eop"/>
    <w:basedOn w:val="Tipusdelletraperdefectedelpargraf"/>
    <w:rsid w:val="004055FE"/>
  </w:style>
  <w:style w:type="character" w:customStyle="1" w:styleId="scxw252416217">
    <w:name w:val="scxw252416217"/>
    <w:basedOn w:val="Tipusdelletraperdefectedelpargraf"/>
    <w:rsid w:val="004055FE"/>
  </w:style>
  <w:style w:type="paragraph" w:styleId="Pargrafdellista">
    <w:name w:val="List Paragraph"/>
    <w:basedOn w:val="Normal"/>
    <w:uiPriority w:val="34"/>
    <w:qFormat/>
    <w:rsid w:val="00483AC3"/>
    <w:pPr>
      <w:spacing w:after="0" w:line="240" w:lineRule="auto"/>
      <w:ind w:left="720"/>
    </w:pPr>
    <w:rPr>
      <w:rFonts w:ascii="Calibri" w:hAnsi="Calibri" w:cs="Calibri"/>
      <w:lang w:val="ca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934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60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69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5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1870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5929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86954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287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6380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196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755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068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8524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314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8339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295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3155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0819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6744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689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7053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8013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994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432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118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85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003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6403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85152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6851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2957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2095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82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5106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491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192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1384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3506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970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014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457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860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4772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626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962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0839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0057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9730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67074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07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2623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1806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9116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2668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596318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53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520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24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300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8504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2563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4385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1320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2003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8826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3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4140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76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0971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495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6183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838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311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86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5950773">
          <w:marLeft w:val="0"/>
          <w:marRight w:val="3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catsalut.gencat.cat/web/.content/minisite/catsalut/coneix_catsalut/transparencia/docs/mapa-cat-rs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analisi.transparenciacatalunya.cat/ca/Salut/Registre-de-test-de-COVID-19-realitzats-a-Cataluny/xuwf-dxjd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nalisi.transparenciacatalunya.cat/Salut/Registre-de-test-de-COVID-19-realitzats-a-Cataluny/qwj8-xpvk" TargetMode="External"/><Relationship Id="rId11" Type="http://schemas.openxmlformats.org/officeDocument/2006/relationships/theme" Target="theme/theme1.xml"/><Relationship Id="rId5" Type="http://schemas.openxmlformats.org/officeDocument/2006/relationships/hyperlink" Target="https://analisi.transparenciacatalunya.cat/Salut/Registre-de-test-de-COVID-19-realitzats-a-Cataluny/jj6z-iyrp" TargetMode="Externa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s://catsalut.gencat.cat/web/.content/minisite/catsalut/coneix_catsalut/transparencia/docs/mapa-cat-ss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2</Pages>
  <Words>619</Words>
  <Characters>3531</Characters>
  <Application>Microsoft Office Word</Application>
  <DocSecurity>0</DocSecurity>
  <Lines>29</Lines>
  <Paragraphs>8</Paragraphs>
  <ScaleCrop>false</ScaleCrop>
  <HeadingPairs>
    <vt:vector size="4" baseType="variant">
      <vt:variant>
        <vt:lpstr>Títol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Deloitte</Company>
  <LinksUpToDate>false</LinksUpToDate>
  <CharactersWithSpaces>4142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Buyse, Xavier</dc:creator>
  <cp:keywords/>
  <dc:description/>
  <cp:lastModifiedBy>Mias Carballal, Montse</cp:lastModifiedBy>
  <cp:revision>4</cp:revision>
  <dcterms:created xsi:type="dcterms:W3CDTF">2020-04-19T19:16:00Z</dcterms:created>
  <dcterms:modified xsi:type="dcterms:W3CDTF">2020-04-22T10:01:00Z</dcterms:modified>
</cp:coreProperties>
</file>